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BEB0" w14:textId="102F536A" w:rsidR="00E14C69" w:rsidRPr="00D80468" w:rsidRDefault="004976C1" w:rsidP="004976C1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D80468">
        <w:rPr>
          <w:rFonts w:ascii="Times New Roman" w:hAnsi="Times New Roman" w:cs="Times New Roman"/>
          <w:sz w:val="36"/>
          <w:szCs w:val="36"/>
        </w:rPr>
        <w:t>Памятка для родителей «Как организовать мастерскую дома»</w:t>
      </w:r>
    </w:p>
    <w:p w14:paraId="71AB5F98" w14:textId="77777777" w:rsidR="004976C1" w:rsidRPr="004976C1" w:rsidRDefault="004976C1" w:rsidP="004976C1">
      <w:pPr>
        <w:rPr>
          <w:rFonts w:ascii="Times New Roman" w:hAnsi="Times New Roman" w:cs="Times New Roman"/>
          <w:sz w:val="32"/>
          <w:szCs w:val="32"/>
        </w:rPr>
      </w:pPr>
      <w:r w:rsidRPr="004976C1">
        <w:rPr>
          <w:rFonts w:ascii="Times New Roman" w:hAnsi="Times New Roman" w:cs="Times New Roman"/>
          <w:sz w:val="32"/>
          <w:szCs w:val="32"/>
        </w:rPr>
        <w:t>Пространство</w:t>
      </w:r>
    </w:p>
    <w:p w14:paraId="567F409B" w14:textId="0256C2DD" w:rsidR="004976C1" w:rsidRPr="004976C1" w:rsidRDefault="00D80468" w:rsidP="004976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76C1" w:rsidRPr="004976C1">
        <w:rPr>
          <w:rFonts w:ascii="Times New Roman" w:hAnsi="Times New Roman" w:cs="Times New Roman"/>
          <w:sz w:val="28"/>
          <w:szCs w:val="28"/>
        </w:rPr>
        <w:t xml:space="preserve">Выбрать отдельное место для творческой зоны, желательно возле окна, но так, чтобы рядом не было сквозняков и место хорошо освещалось в течение дня. Главное правило — не захламлять место, оставить только то, что нужно для работы, без лишних деталей. </w:t>
      </w:r>
    </w:p>
    <w:p w14:paraId="34690F59" w14:textId="66532A5C" w:rsidR="004976C1" w:rsidRPr="004976C1" w:rsidRDefault="00D80468" w:rsidP="004976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76C1" w:rsidRPr="004976C1">
        <w:rPr>
          <w:rFonts w:ascii="Times New Roman" w:hAnsi="Times New Roman" w:cs="Times New Roman"/>
          <w:sz w:val="28"/>
          <w:szCs w:val="28"/>
        </w:rPr>
        <w:t xml:space="preserve">Подобрать мебель: детский стол и стульчики, на которых ребёнку будет удобно располагаться по высоте. Столешница не должна быть слишком объёмной и широкой, чтобы ребёнок не наклонялся над работой слишком низко. </w:t>
      </w:r>
    </w:p>
    <w:p w14:paraId="63E11E47" w14:textId="0048F335" w:rsidR="004976C1" w:rsidRPr="004976C1" w:rsidRDefault="00D80468" w:rsidP="004976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76C1" w:rsidRPr="004976C1">
        <w:rPr>
          <w:rFonts w:ascii="Times New Roman" w:hAnsi="Times New Roman" w:cs="Times New Roman"/>
          <w:sz w:val="28"/>
          <w:szCs w:val="28"/>
        </w:rPr>
        <w:t xml:space="preserve">Обеспечить освещение: источник света должен находиться с левой стороны. Желательно установить несколько источников, дающих рассеянный свет: на столе — настольную лампу, а над рабочей поверхностью (на высоте примерно 70 сантиметров) — люминесцентную лампу тёплого спектра. </w:t>
      </w:r>
    </w:p>
    <w:p w14:paraId="732FEC58" w14:textId="6383188C" w:rsidR="004976C1" w:rsidRPr="004976C1" w:rsidRDefault="00D80468" w:rsidP="004976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76C1" w:rsidRPr="004976C1">
        <w:rPr>
          <w:rFonts w:ascii="Times New Roman" w:hAnsi="Times New Roman" w:cs="Times New Roman"/>
          <w:sz w:val="28"/>
          <w:szCs w:val="28"/>
        </w:rPr>
        <w:t xml:space="preserve">Разместить рабочие материалы: краски, фломастеры, карандаши, альбомы для рисования, пластилин — всё должно быть в свободном доступе, за исключением опасных предметов, например, ножниц. Лучше распределять зоны хранения по видам деятельности: здесь лежат приспособления для рисования, тут — материалы для аппликации. </w:t>
      </w:r>
    </w:p>
    <w:p w14:paraId="7CBE3F1E" w14:textId="4AEBEAA6" w:rsidR="004976C1" w:rsidRDefault="00D80468" w:rsidP="004976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76C1" w:rsidRPr="004976C1">
        <w:rPr>
          <w:rFonts w:ascii="Times New Roman" w:hAnsi="Times New Roman" w:cs="Times New Roman"/>
          <w:sz w:val="28"/>
          <w:szCs w:val="28"/>
        </w:rPr>
        <w:t>Создать место для «выставки» — где будут храниться и демонстрироваться работы ребёнка. Разместить работы можно по-разному: повесить холсты на стену или поставить рисунки в рамки на полке.</w:t>
      </w:r>
    </w:p>
    <w:p w14:paraId="5795CEBA" w14:textId="2928890B" w:rsidR="00D80468" w:rsidRDefault="00D80468" w:rsidP="004976C1">
      <w:pPr>
        <w:rPr>
          <w:rFonts w:ascii="Times New Roman" w:hAnsi="Times New Roman" w:cs="Times New Roman"/>
          <w:sz w:val="28"/>
          <w:szCs w:val="28"/>
        </w:rPr>
      </w:pPr>
    </w:p>
    <w:p w14:paraId="096B0B7F" w14:textId="77777777" w:rsidR="00D80468" w:rsidRPr="00D80468" w:rsidRDefault="00D80468" w:rsidP="00D80468">
      <w:pPr>
        <w:rPr>
          <w:rFonts w:ascii="Times New Roman" w:hAnsi="Times New Roman" w:cs="Times New Roman"/>
          <w:sz w:val="32"/>
          <w:szCs w:val="32"/>
        </w:rPr>
      </w:pPr>
      <w:r w:rsidRPr="00D80468">
        <w:rPr>
          <w:rFonts w:ascii="Times New Roman" w:hAnsi="Times New Roman" w:cs="Times New Roman"/>
          <w:sz w:val="32"/>
          <w:szCs w:val="32"/>
        </w:rPr>
        <w:t>Инструменты</w:t>
      </w:r>
    </w:p>
    <w:p w14:paraId="6AA4CB2B" w14:textId="31B4619E" w:rsidR="00D80468" w:rsidRPr="00D80468" w:rsidRDefault="00D80468" w:rsidP="00D804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0468">
        <w:rPr>
          <w:rFonts w:ascii="Times New Roman" w:hAnsi="Times New Roman" w:cs="Times New Roman"/>
          <w:sz w:val="28"/>
          <w:szCs w:val="28"/>
        </w:rPr>
        <w:t xml:space="preserve">Для рисования: краски (гуашь, акварель), кисти с плоским или закруглённым кончиком, несколько видов карандашей (восковые, обычные деревянные, фломастеры, масляные карандаши, пастельные мелки). Желательно иметь наборы по 6–8 цветов. </w:t>
      </w:r>
    </w:p>
    <w:p w14:paraId="2177C57B" w14:textId="12891D0A" w:rsidR="00D80468" w:rsidRPr="00D80468" w:rsidRDefault="00D80468" w:rsidP="00D804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0468">
        <w:rPr>
          <w:rFonts w:ascii="Times New Roman" w:hAnsi="Times New Roman" w:cs="Times New Roman"/>
          <w:sz w:val="28"/>
          <w:szCs w:val="28"/>
        </w:rPr>
        <w:t xml:space="preserve">Для лепки: пластилин, глина, дощечка. </w:t>
      </w:r>
    </w:p>
    <w:p w14:paraId="0ADFC06D" w14:textId="76D384B8" w:rsidR="00D80468" w:rsidRPr="00D80468" w:rsidRDefault="00D80468" w:rsidP="00D804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0468">
        <w:rPr>
          <w:rFonts w:ascii="Times New Roman" w:hAnsi="Times New Roman" w:cs="Times New Roman"/>
          <w:sz w:val="28"/>
          <w:szCs w:val="28"/>
        </w:rPr>
        <w:t xml:space="preserve">Для мелких элементов: цветные бусины, стразы, бисер, цветные нитки, маленькие ножницы, леска и проволока. Крупные элементы можно хранить в пластиковых боксах с ячейками, бисер и стразы — в отдельных маленьких пластиковых баночках. </w:t>
      </w:r>
    </w:p>
    <w:p w14:paraId="2F12374B" w14:textId="6DB4B9A8" w:rsidR="00D80468" w:rsidRPr="00D80468" w:rsidRDefault="00D80468" w:rsidP="00D804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0468">
        <w:rPr>
          <w:rFonts w:ascii="Times New Roman" w:hAnsi="Times New Roman" w:cs="Times New Roman"/>
          <w:sz w:val="28"/>
          <w:szCs w:val="28"/>
        </w:rPr>
        <w:t xml:space="preserve">Для цветной бумаги, картона и конвертов: специальные лотки, где материалы можно разложить соответственно цвету лотков, чтобы ребёнку было проще сориентироваться, а после работы — убрать за собой. </w:t>
      </w:r>
    </w:p>
    <w:p w14:paraId="56E2B296" w14:textId="194F1600" w:rsidR="00D80468" w:rsidRPr="00D80468" w:rsidRDefault="00D80468" w:rsidP="00D804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80468">
        <w:rPr>
          <w:rFonts w:ascii="Times New Roman" w:hAnsi="Times New Roman" w:cs="Times New Roman"/>
          <w:sz w:val="28"/>
          <w:szCs w:val="28"/>
        </w:rPr>
        <w:t xml:space="preserve">Важно: не смешивать наборы для творчества — карандаши хранятся с карандашами, нитки — с нитками. Для удобства можно использовать пеналы, контейнеры, папки для бумаг. </w:t>
      </w:r>
    </w:p>
    <w:p w14:paraId="1C66AB2B" w14:textId="77777777" w:rsidR="00D80468" w:rsidRPr="00D80468" w:rsidRDefault="00D80468" w:rsidP="00D80468">
      <w:pPr>
        <w:rPr>
          <w:rFonts w:ascii="Times New Roman" w:hAnsi="Times New Roman" w:cs="Times New Roman"/>
          <w:sz w:val="32"/>
          <w:szCs w:val="32"/>
        </w:rPr>
      </w:pPr>
      <w:r w:rsidRPr="00D80468">
        <w:rPr>
          <w:rFonts w:ascii="Times New Roman" w:hAnsi="Times New Roman" w:cs="Times New Roman"/>
          <w:sz w:val="32"/>
          <w:szCs w:val="32"/>
        </w:rPr>
        <w:t>Правила безопасности</w:t>
      </w:r>
    </w:p>
    <w:p w14:paraId="29C15BA0" w14:textId="5BEA7D82" w:rsidR="00D80468" w:rsidRPr="00D80468" w:rsidRDefault="00D80468" w:rsidP="00D804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0468">
        <w:rPr>
          <w:rFonts w:ascii="Times New Roman" w:hAnsi="Times New Roman" w:cs="Times New Roman"/>
          <w:sz w:val="28"/>
          <w:szCs w:val="28"/>
        </w:rPr>
        <w:t>Приучать ребёнка к аккуратности в работе и в организации рабочего места. Например, объяснить, что инструменты и материалы следует убирать в специально отведённое для этого место.</w:t>
      </w:r>
    </w:p>
    <w:p w14:paraId="79E4DC24" w14:textId="537A4E2D" w:rsidR="00D80468" w:rsidRPr="00D80468" w:rsidRDefault="00D80468" w:rsidP="00D804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0468">
        <w:rPr>
          <w:rFonts w:ascii="Times New Roman" w:hAnsi="Times New Roman" w:cs="Times New Roman"/>
          <w:sz w:val="28"/>
          <w:szCs w:val="28"/>
        </w:rPr>
        <w:t>Проговаривать правила техники безопасности с ребёнком, например:</w:t>
      </w:r>
    </w:p>
    <w:p w14:paraId="5BDE5B2B" w14:textId="298DDCEB" w:rsidR="00D80468" w:rsidRPr="00D80468" w:rsidRDefault="00D80468" w:rsidP="00D804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0468">
        <w:rPr>
          <w:rFonts w:ascii="Times New Roman" w:hAnsi="Times New Roman" w:cs="Times New Roman"/>
          <w:sz w:val="28"/>
          <w:szCs w:val="28"/>
        </w:rPr>
        <w:t>Работа с ножницами: ребёнок должен научиться правильно их держать, никогда не направлять лезвиями на окружающих или на себя, всегда откладывать в сторону, если ножницы уже не нужны. Ножницы нужно хранить в чехле.</w:t>
      </w:r>
    </w:p>
    <w:p w14:paraId="7C5C77D4" w14:textId="1AB156E4" w:rsidR="00D80468" w:rsidRPr="00D80468" w:rsidRDefault="00D80468" w:rsidP="00D804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0468">
        <w:rPr>
          <w:rFonts w:ascii="Times New Roman" w:hAnsi="Times New Roman" w:cs="Times New Roman"/>
          <w:sz w:val="28"/>
          <w:szCs w:val="28"/>
        </w:rPr>
        <w:t>Работа с клеем: следить, чтобы клей не попал ребёнку в рот, напоминать, что пробовать его на вкус нельзя. Для жидкого клея нужно завести специальную кисточку и небольшую ёмкость, в которую можно наливать небольшое количество клея для работы. После окончания занятия флакон с клеем необходимо плотно закрывать.</w:t>
      </w:r>
    </w:p>
    <w:p w14:paraId="026DFFD9" w14:textId="7E09B445" w:rsidR="00D80468" w:rsidRPr="00D80468" w:rsidRDefault="00D80468" w:rsidP="00D804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0468">
        <w:rPr>
          <w:rFonts w:ascii="Times New Roman" w:hAnsi="Times New Roman" w:cs="Times New Roman"/>
          <w:sz w:val="28"/>
          <w:szCs w:val="28"/>
        </w:rPr>
        <w:t>Работа с мелкими предметами: если в изготовлении поделки из бумаги используются мелкие предметы (бисер, бусины, пуговицы), нужно следить, чтобы ребёнок не проглотил их.</w:t>
      </w:r>
    </w:p>
    <w:p w14:paraId="50FCD6D0" w14:textId="52C21179" w:rsidR="00D80468" w:rsidRPr="00D80468" w:rsidRDefault="00D80468" w:rsidP="00D804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0468">
        <w:rPr>
          <w:rFonts w:ascii="Times New Roman" w:hAnsi="Times New Roman" w:cs="Times New Roman"/>
          <w:sz w:val="28"/>
          <w:szCs w:val="28"/>
        </w:rPr>
        <w:t>Не допускать ребёнка к работе с колющими и режущими предметами: ножом, лезвием, иглой или шилом.</w:t>
      </w:r>
    </w:p>
    <w:p w14:paraId="2A1FE847" w14:textId="77777777" w:rsidR="00D80468" w:rsidRPr="00D80468" w:rsidRDefault="00D80468" w:rsidP="00D80468">
      <w:pPr>
        <w:rPr>
          <w:rFonts w:ascii="Times New Roman" w:hAnsi="Times New Roman" w:cs="Times New Roman"/>
          <w:sz w:val="32"/>
          <w:szCs w:val="32"/>
        </w:rPr>
      </w:pPr>
      <w:r w:rsidRPr="00D80468">
        <w:rPr>
          <w:rFonts w:ascii="Times New Roman" w:hAnsi="Times New Roman" w:cs="Times New Roman"/>
          <w:sz w:val="32"/>
          <w:szCs w:val="32"/>
        </w:rPr>
        <w:t>Мотивация</w:t>
      </w:r>
    </w:p>
    <w:p w14:paraId="251EA591" w14:textId="315878A4" w:rsidR="00D80468" w:rsidRPr="00D80468" w:rsidRDefault="00D80468" w:rsidP="00D804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0468">
        <w:rPr>
          <w:rFonts w:ascii="Times New Roman" w:hAnsi="Times New Roman" w:cs="Times New Roman"/>
          <w:sz w:val="28"/>
          <w:szCs w:val="28"/>
        </w:rPr>
        <w:t>Хвалить ребёнка за его удачные идеи и нововведения, чтобы вдохновлять и поддерживать его.</w:t>
      </w:r>
    </w:p>
    <w:p w14:paraId="23C260E0" w14:textId="1A98E693" w:rsidR="00D80468" w:rsidRPr="00D80468" w:rsidRDefault="00D80468" w:rsidP="00D804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0468">
        <w:rPr>
          <w:rFonts w:ascii="Times New Roman" w:hAnsi="Times New Roman" w:cs="Times New Roman"/>
          <w:sz w:val="28"/>
          <w:szCs w:val="28"/>
        </w:rPr>
        <w:t>Поощрять эксперименты: позволить ребёнку исследовать различные формы искусства и техники без страха сделать что-то «не так».</w:t>
      </w:r>
    </w:p>
    <w:p w14:paraId="730B49DD" w14:textId="7EC9744F" w:rsidR="00D80468" w:rsidRPr="00D80468" w:rsidRDefault="00D80468" w:rsidP="00D804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0468">
        <w:rPr>
          <w:rFonts w:ascii="Times New Roman" w:hAnsi="Times New Roman" w:cs="Times New Roman"/>
          <w:sz w:val="28"/>
          <w:szCs w:val="28"/>
        </w:rPr>
        <w:t>Вместе участвовать в творческих проектах: регулярно проводить время, занимаясь творчеством вместе с ребёнком, — это укрепит отношения и покажет, что творчество ценится.</w:t>
      </w:r>
    </w:p>
    <w:p w14:paraId="131D90FC" w14:textId="74C0CD8F" w:rsidR="00D80468" w:rsidRPr="00D80468" w:rsidRDefault="00D80468" w:rsidP="00D804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0468">
        <w:rPr>
          <w:rFonts w:ascii="Times New Roman" w:hAnsi="Times New Roman" w:cs="Times New Roman"/>
          <w:sz w:val="28"/>
          <w:szCs w:val="28"/>
        </w:rPr>
        <w:t>Отмечать усилия, а не результат: творчество не должно быть задачей или обязанностью для ребёнка — оно должно быть источником радости и самовыражения.</w:t>
      </w:r>
    </w:p>
    <w:p w14:paraId="131E2BD0" w14:textId="08F03180" w:rsidR="00D80468" w:rsidRPr="004976C1" w:rsidRDefault="00D80468" w:rsidP="00D804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0468">
        <w:rPr>
          <w:rFonts w:ascii="Times New Roman" w:hAnsi="Times New Roman" w:cs="Times New Roman"/>
          <w:sz w:val="28"/>
          <w:szCs w:val="28"/>
        </w:rPr>
        <w:t>Не высмеивать идеи и предложения ребёнка — это может больно ранить его, ухудшить самооценку и отбить желание творить.</w:t>
      </w:r>
    </w:p>
    <w:p w14:paraId="0BCD4355" w14:textId="77777777" w:rsidR="004976C1" w:rsidRPr="004976C1" w:rsidRDefault="004976C1" w:rsidP="004976C1">
      <w:pPr>
        <w:rPr>
          <w:rFonts w:ascii="Times New Roman" w:hAnsi="Times New Roman" w:cs="Times New Roman"/>
          <w:sz w:val="28"/>
          <w:szCs w:val="28"/>
        </w:rPr>
      </w:pPr>
    </w:p>
    <w:sectPr w:rsidR="004976C1" w:rsidRPr="004976C1" w:rsidSect="00D80468">
      <w:pgSz w:w="11906" w:h="16838"/>
      <w:pgMar w:top="1134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6C1"/>
    <w:rsid w:val="004976C1"/>
    <w:rsid w:val="00D80468"/>
    <w:rsid w:val="00D90084"/>
    <w:rsid w:val="00E1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E427"/>
  <w15:chartTrackingRefBased/>
  <w15:docId w15:val="{4C89E8F7-4FEB-4D56-872D-C3C7550C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Попова</dc:creator>
  <cp:keywords/>
  <dc:description/>
  <cp:lastModifiedBy>Алла Полякова</cp:lastModifiedBy>
  <cp:revision>2</cp:revision>
  <dcterms:created xsi:type="dcterms:W3CDTF">2026-02-10T05:55:00Z</dcterms:created>
  <dcterms:modified xsi:type="dcterms:W3CDTF">2026-02-10T05:55:00Z</dcterms:modified>
</cp:coreProperties>
</file>